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Government Vendor Opportunities Page for the Kingdom of Kush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Welcome to the </w:t>
      </w:r>
      <w:r w:rsidDel="00000000" w:rsidR="00000000" w:rsidRPr="00000000">
        <w:rPr>
          <w:b w:val="1"/>
          <w:rtl w:val="0"/>
        </w:rPr>
        <w:t xml:space="preserve">Kingdom of Kush Vendor Opportunities Portal</w:t>
      </w:r>
      <w:r w:rsidDel="00000000" w:rsidR="00000000" w:rsidRPr="00000000">
        <w:rPr>
          <w:rtl w:val="0"/>
        </w:rPr>
        <w:t xml:space="preserve">. We invite businesses and organizations to explore the wide range of vendor opportunities available as we build a thriving and innovative economy. Partner with us to provide goods and services that meet the needs of our citizens and our government initiatives.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mtqflvq8r6x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Partner with the Kingdom of Kush?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Growing Economy</w:t>
      </w:r>
      <w:r w:rsidDel="00000000" w:rsidR="00000000" w:rsidRPr="00000000">
        <w:rPr>
          <w:rtl w:val="0"/>
        </w:rPr>
        <w:t xml:space="preserve">: Be part of a rapidly developing economy with significant opportunities for growth.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Innovative Projects</w:t>
      </w:r>
      <w:r w:rsidDel="00000000" w:rsidR="00000000" w:rsidRPr="00000000">
        <w:rPr>
          <w:rtl w:val="0"/>
        </w:rPr>
        <w:t xml:space="preserve">: Collaborate on cutting-edge initiatives in infrastructure, technology, healthcare, and sustainability.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Global Reach</w:t>
      </w:r>
      <w:r w:rsidDel="00000000" w:rsidR="00000000" w:rsidRPr="00000000">
        <w:rPr>
          <w:rtl w:val="0"/>
        </w:rPr>
        <w:t xml:space="preserve">: Expand your business into an international market with global influence.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Transparency and Fairness</w:t>
      </w:r>
      <w:r w:rsidDel="00000000" w:rsidR="00000000" w:rsidRPr="00000000">
        <w:rPr>
          <w:rtl w:val="0"/>
        </w:rPr>
        <w:t xml:space="preserve">: Our procurement process ensures equal opportunity for all qualified vendors.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d4drfuw5kcj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Current Opportunities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Infrastructure Development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Roads and bridges construction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Renewable energy installations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Public transportation systems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Healthcare and Wellness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Medical equipment and supplies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Pharmaceuticals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Healthcare technology and software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Education and Training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Curriculum development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E-learning platforms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Vocational training materials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Technology and Innovation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IT infrastructure and cybersecurity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Software development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Telecommunications services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Agriculture and Food Supply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Sustainable farming solutions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Food processing and packaging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Irrigation and water management systems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Defense and Security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Security systems and surveillance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Uniforms and equipment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Cybersecurity solutions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Arts, Culture, and Tourism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Event management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Marketing and branding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Heritage site development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7qf3mccu07y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to Become a Vendor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Register</w:t>
      </w:r>
      <w:r w:rsidDel="00000000" w:rsidR="00000000" w:rsidRPr="00000000">
        <w:rPr>
          <w:rtl w:val="0"/>
        </w:rPr>
        <w:t xml:space="preserve">: Complete the Vendor Registration Form on our portal.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Verify Eligibility</w:t>
      </w:r>
      <w:r w:rsidDel="00000000" w:rsidR="00000000" w:rsidRPr="00000000">
        <w:rPr>
          <w:rtl w:val="0"/>
        </w:rPr>
        <w:t xml:space="preserve">: Ensure your business meets the eligibility requirements outlined in our Vendor Guidelines.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Submit Proposals</w:t>
      </w:r>
      <w:r w:rsidDel="00000000" w:rsidR="00000000" w:rsidRPr="00000000">
        <w:rPr>
          <w:rtl w:val="0"/>
        </w:rPr>
        <w:t xml:space="preserve">: Browse the list of available opportunities and submit proposals for relevant projects.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Approval</w:t>
      </w:r>
      <w:r w:rsidDel="00000000" w:rsidR="00000000" w:rsidRPr="00000000">
        <w:rPr>
          <w:rtl w:val="0"/>
        </w:rPr>
        <w:t xml:space="preserve">: Our Procurement Committee will review submissions and notify successful applicants.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1dcjdfdg8yv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Benefits for Vendors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Competitive and transparent bidding process.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Access to exclusive vendor training programs.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Networking opportunities with other vendors and government officials.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Timely payments and support for scaling operations.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lfxm646gih1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Resources for Vendors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Vendor Registration Form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Procurement Policies and Guidelines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Current Bids and Opportunities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FAQ for Vendors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bvgaidz4lq5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Contact Us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questions or assistance, please contact our Vendor Relations Team: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</w:t>
      </w:r>
      <w:r w:rsidDel="00000000" w:rsidR="00000000" w:rsidRPr="00000000">
        <w:rPr>
          <w:rtl w:val="0"/>
        </w:rPr>
        <w:t xml:space="preserve">: procurement@kingdomofkush.org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</w:t>
      </w:r>
      <w:r w:rsidDel="00000000" w:rsidR="00000000" w:rsidRPr="00000000">
        <w:rPr>
          <w:rtl w:val="0"/>
        </w:rPr>
        <w:t xml:space="preserve">: TBA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Ministry of Trade and Development, 1 World Trade Center, Suite 8500, New York, NY 10007</w:t>
      </w:r>
    </w:p>
    <w:p w:rsidR="00000000" w:rsidDel="00000000" w:rsidP="00000000" w:rsidRDefault="00000000" w:rsidRPr="00000000" w14:paraId="0000003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Join us in building a prosperous and sustainable future for the Kingdom of Kush!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has been our unwavering commitment to investing in orphanages across Africa. Over the past three decades, this initiative has transformed countless lives, proving that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